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48CB3" w14:textId="77777777" w:rsidR="0018224D" w:rsidRDefault="0018224D">
      <w:pPr>
        <w:rPr>
          <w:lang w:val="sl-SI"/>
        </w:rPr>
      </w:pPr>
    </w:p>
    <w:p w14:paraId="467E41A6" w14:textId="58960A43" w:rsidR="00F132D6" w:rsidRPr="00F51FEB" w:rsidRDefault="008A5486">
      <w:pPr>
        <w:rPr>
          <w:lang w:val="sl-SI"/>
        </w:rPr>
      </w:pPr>
      <w:r w:rsidRPr="00F51FEB">
        <w:rPr>
          <w:lang w:val="sl-SI"/>
        </w:rPr>
        <w:t>„</w:t>
      </w:r>
      <w:r w:rsidR="00F51FEB" w:rsidRPr="00F51FEB">
        <w:rPr>
          <w:lang w:val="sl-SI"/>
        </w:rPr>
        <w:t>V</w:t>
      </w:r>
      <w:r w:rsidRPr="00F51FEB">
        <w:rPr>
          <w:lang w:val="sl-SI"/>
        </w:rPr>
        <w:t xml:space="preserve">sem </w:t>
      </w:r>
      <w:r w:rsidR="00F51FEB">
        <w:rPr>
          <w:lang w:val="sl-SI"/>
        </w:rPr>
        <w:t xml:space="preserve">vinarjem </w:t>
      </w:r>
      <w:r w:rsidRPr="00F51FEB">
        <w:rPr>
          <w:lang w:val="sl-SI"/>
        </w:rPr>
        <w:t>v občini Ljutomer“</w:t>
      </w:r>
    </w:p>
    <w:p w14:paraId="669050E3" w14:textId="7BB1BA62" w:rsidR="008A5486" w:rsidRPr="00F51FEB" w:rsidRDefault="008A5486">
      <w:pPr>
        <w:rPr>
          <w:b/>
          <w:bCs/>
          <w:lang w:val="sl-SI"/>
        </w:rPr>
      </w:pPr>
      <w:r w:rsidRPr="00F51FEB">
        <w:rPr>
          <w:b/>
          <w:bCs/>
          <w:lang w:val="sl-SI"/>
        </w:rPr>
        <w:t xml:space="preserve">ZADEVA: Protokolarno vino </w:t>
      </w:r>
      <w:r w:rsidR="00C40317" w:rsidRPr="00F51FEB">
        <w:rPr>
          <w:b/>
          <w:bCs/>
          <w:lang w:val="sl-SI"/>
        </w:rPr>
        <w:t>O</w:t>
      </w:r>
      <w:r w:rsidRPr="00F51FEB">
        <w:rPr>
          <w:b/>
          <w:bCs/>
          <w:lang w:val="sl-SI"/>
        </w:rPr>
        <w:t>bčine Ljutomer 202</w:t>
      </w:r>
      <w:r w:rsidR="001C79FB">
        <w:rPr>
          <w:b/>
          <w:bCs/>
          <w:lang w:val="sl-SI"/>
        </w:rPr>
        <w:t>5</w:t>
      </w:r>
    </w:p>
    <w:p w14:paraId="13FB6069" w14:textId="77777777" w:rsidR="008A5486" w:rsidRPr="00F51FEB" w:rsidRDefault="008A5486">
      <w:pPr>
        <w:rPr>
          <w:lang w:val="sl-SI"/>
        </w:rPr>
      </w:pPr>
    </w:p>
    <w:p w14:paraId="16BDAF92" w14:textId="404081F5" w:rsidR="008A5486" w:rsidRPr="00015827" w:rsidRDefault="008A5486">
      <w:pPr>
        <w:rPr>
          <w:b/>
          <w:bCs/>
          <w:lang w:val="sl-SI"/>
        </w:rPr>
      </w:pPr>
      <w:r w:rsidRPr="00015827">
        <w:rPr>
          <w:b/>
          <w:bCs/>
          <w:lang w:val="sl-SI"/>
        </w:rPr>
        <w:t>Spoštovani vinarji</w:t>
      </w:r>
      <w:r w:rsidR="0018224D" w:rsidRPr="00015827">
        <w:rPr>
          <w:b/>
          <w:bCs/>
          <w:lang w:val="sl-SI"/>
        </w:rPr>
        <w:t>!</w:t>
      </w:r>
    </w:p>
    <w:p w14:paraId="069DC01F" w14:textId="2B7BA8B9" w:rsidR="008A5486" w:rsidRPr="00F51FEB" w:rsidRDefault="0018224D" w:rsidP="001C79FB">
      <w:pPr>
        <w:rPr>
          <w:lang w:val="sl-SI"/>
        </w:rPr>
      </w:pPr>
      <w:r>
        <w:rPr>
          <w:lang w:val="sl-SI"/>
        </w:rPr>
        <w:t>O</w:t>
      </w:r>
      <w:r w:rsidR="008A5486" w:rsidRPr="00F51FEB">
        <w:rPr>
          <w:lang w:val="sl-SI"/>
        </w:rPr>
        <w:t xml:space="preserve">bveščamo vas, da bomo v mesecu juliju izvedli ocenjevanje vin </w:t>
      </w:r>
      <w:r w:rsidR="00F51FEB">
        <w:rPr>
          <w:lang w:val="sl-SI"/>
        </w:rPr>
        <w:t>za</w:t>
      </w:r>
      <w:r w:rsidR="008A5486" w:rsidRPr="00F51FEB">
        <w:rPr>
          <w:lang w:val="sl-SI"/>
        </w:rPr>
        <w:t xml:space="preserve"> iz</w:t>
      </w:r>
      <w:r w:rsidR="00F51FEB">
        <w:rPr>
          <w:lang w:val="sl-SI"/>
        </w:rPr>
        <w:t>b</w:t>
      </w:r>
      <w:r w:rsidR="008A5486" w:rsidRPr="00F51FEB">
        <w:rPr>
          <w:lang w:val="sl-SI"/>
        </w:rPr>
        <w:t>or „Protokolarn</w:t>
      </w:r>
      <w:r w:rsidR="00F51FEB">
        <w:rPr>
          <w:lang w:val="sl-SI"/>
        </w:rPr>
        <w:t>ega</w:t>
      </w:r>
      <w:r w:rsidR="008A5486" w:rsidRPr="00F51FEB">
        <w:rPr>
          <w:lang w:val="sl-SI"/>
        </w:rPr>
        <w:t xml:space="preserve"> vin</w:t>
      </w:r>
      <w:r w:rsidR="00F51FEB">
        <w:rPr>
          <w:lang w:val="sl-SI"/>
        </w:rPr>
        <w:t>a</w:t>
      </w:r>
      <w:r w:rsidR="008A5486" w:rsidRPr="00F51FEB">
        <w:rPr>
          <w:lang w:val="sl-SI"/>
        </w:rPr>
        <w:t xml:space="preserve"> </w:t>
      </w:r>
      <w:r w:rsidR="00C40317" w:rsidRPr="00F51FEB">
        <w:rPr>
          <w:lang w:val="sl-SI"/>
        </w:rPr>
        <w:t>O</w:t>
      </w:r>
      <w:r w:rsidR="008A5486" w:rsidRPr="00F51FEB">
        <w:rPr>
          <w:lang w:val="sl-SI"/>
        </w:rPr>
        <w:t>bčine Ljutomer za leto 202</w:t>
      </w:r>
      <w:r w:rsidR="001C79FB">
        <w:rPr>
          <w:lang w:val="sl-SI"/>
        </w:rPr>
        <w:t>5</w:t>
      </w:r>
      <w:r w:rsidR="008A5486" w:rsidRPr="00F51FEB">
        <w:rPr>
          <w:lang w:val="sl-SI"/>
        </w:rPr>
        <w:t xml:space="preserve">“. </w:t>
      </w:r>
      <w:r w:rsidR="00F51FEB" w:rsidRPr="00015827">
        <w:rPr>
          <w:b/>
          <w:bCs/>
          <w:lang w:val="sl-SI"/>
        </w:rPr>
        <w:t>Vabimo vas, da s svojim vinom sodelujete v izbornem postopku.</w:t>
      </w:r>
      <w:r w:rsidR="00F51FEB">
        <w:rPr>
          <w:lang w:val="sl-SI"/>
        </w:rPr>
        <w:t xml:space="preserve"> </w:t>
      </w:r>
      <w:r w:rsidR="008A5486" w:rsidRPr="00F51FEB">
        <w:rPr>
          <w:lang w:val="sl-SI"/>
        </w:rPr>
        <w:t xml:space="preserve">V nadaljevanju vam pošiljamo vse informacije, ki se nanašajo na oddajo vzorcev. </w:t>
      </w:r>
    </w:p>
    <w:p w14:paraId="15C1FAF2" w14:textId="0F93DF95" w:rsidR="005C2F21" w:rsidRPr="00F51FEB" w:rsidRDefault="005C2F21">
      <w:pPr>
        <w:rPr>
          <w:lang w:val="sl-SI"/>
        </w:rPr>
      </w:pPr>
      <w:r w:rsidRPr="00F51FEB">
        <w:rPr>
          <w:lang w:val="sl-SI"/>
        </w:rPr>
        <w:t>Organizator ocenjevanja je Prleška razvojna agencija (PRA). Na ocenjevanju lahko sodelujejo registrirani vinogradniki v občini Ljutomer.</w:t>
      </w:r>
    </w:p>
    <w:p w14:paraId="4787D4A5" w14:textId="3159747C" w:rsidR="008A5486" w:rsidRPr="00015827" w:rsidRDefault="008A5486" w:rsidP="008A5486">
      <w:pPr>
        <w:pStyle w:val="Odstavekseznama"/>
        <w:numPr>
          <w:ilvl w:val="0"/>
          <w:numId w:val="1"/>
        </w:numPr>
        <w:rPr>
          <w:b/>
          <w:bCs/>
          <w:lang w:val="sl-SI"/>
        </w:rPr>
      </w:pPr>
      <w:r w:rsidRPr="00015827">
        <w:rPr>
          <w:b/>
          <w:bCs/>
          <w:lang w:val="sl-SI"/>
        </w:rPr>
        <w:t>IZBRANA VINA ZA LETO 202</w:t>
      </w:r>
      <w:r w:rsidR="001C79FB">
        <w:rPr>
          <w:b/>
          <w:bCs/>
          <w:lang w:val="sl-SI"/>
        </w:rPr>
        <w:t>5</w:t>
      </w:r>
    </w:p>
    <w:p w14:paraId="319B3B5E" w14:textId="744F9156" w:rsidR="00C40317" w:rsidRPr="00F51FEB" w:rsidRDefault="00C40317" w:rsidP="00C40317">
      <w:pPr>
        <w:rPr>
          <w:lang w:val="sl-SI"/>
        </w:rPr>
      </w:pPr>
      <w:r w:rsidRPr="00F51FEB">
        <w:rPr>
          <w:lang w:val="sl-SI"/>
        </w:rPr>
        <w:t>Za leto 202</w:t>
      </w:r>
      <w:r w:rsidR="001C79FB">
        <w:rPr>
          <w:lang w:val="sl-SI"/>
        </w:rPr>
        <w:t>5</w:t>
      </w:r>
      <w:r w:rsidRPr="00F51FEB">
        <w:rPr>
          <w:lang w:val="sl-SI"/>
        </w:rPr>
        <w:t xml:space="preserve"> je sprejet sklep, da se za „Protokolarno vino Občine Ljutomer 202</w:t>
      </w:r>
      <w:r w:rsidR="001C79FB">
        <w:rPr>
          <w:lang w:val="sl-SI"/>
        </w:rPr>
        <w:t>5</w:t>
      </w:r>
      <w:r w:rsidRPr="00F51FEB">
        <w:rPr>
          <w:lang w:val="sl-SI"/>
        </w:rPr>
        <w:t>“ izbere belo vino letnika 202</w:t>
      </w:r>
      <w:r w:rsidR="001C79FB">
        <w:rPr>
          <w:lang w:val="sl-SI"/>
        </w:rPr>
        <w:t>3</w:t>
      </w:r>
      <w:r w:rsidRPr="00F51FEB">
        <w:rPr>
          <w:lang w:val="sl-SI"/>
        </w:rPr>
        <w:t xml:space="preserve"> ali 202</w:t>
      </w:r>
      <w:r w:rsidR="001C79FB">
        <w:rPr>
          <w:lang w:val="sl-SI"/>
        </w:rPr>
        <w:t>4</w:t>
      </w:r>
      <w:r w:rsidRPr="00F51FEB">
        <w:rPr>
          <w:lang w:val="sl-SI"/>
        </w:rPr>
        <w:t>. Vsak vinar lahko odda v izbor protokolarnega vina le en vzorec.</w:t>
      </w:r>
    </w:p>
    <w:p w14:paraId="1CB68321" w14:textId="5EB14349" w:rsidR="008A5486" w:rsidRPr="00015827" w:rsidRDefault="00C40317" w:rsidP="008A5486">
      <w:pPr>
        <w:pStyle w:val="Odstavekseznama"/>
        <w:numPr>
          <w:ilvl w:val="0"/>
          <w:numId w:val="1"/>
        </w:numPr>
        <w:rPr>
          <w:b/>
          <w:bCs/>
          <w:lang w:val="sl-SI"/>
        </w:rPr>
      </w:pPr>
      <w:r w:rsidRPr="00015827">
        <w:rPr>
          <w:b/>
          <w:bCs/>
          <w:lang w:val="sl-SI"/>
        </w:rPr>
        <w:t>POGOJI ZA ODDAJO VZORCEV</w:t>
      </w:r>
    </w:p>
    <w:p w14:paraId="0037C5C0" w14:textId="07815694" w:rsidR="00C40317" w:rsidRPr="00F51FEB" w:rsidRDefault="00C40317" w:rsidP="00C40317">
      <w:pPr>
        <w:rPr>
          <w:lang w:val="sl-SI"/>
        </w:rPr>
      </w:pPr>
      <w:r w:rsidRPr="00F51FEB">
        <w:rPr>
          <w:lang w:val="sl-SI"/>
        </w:rPr>
        <w:t>Pogoji za sprejem vzorca na ocenjevanje:</w:t>
      </w:r>
    </w:p>
    <w:p w14:paraId="312C486F" w14:textId="21DEA68A" w:rsidR="00C40317" w:rsidRPr="00F51FEB" w:rsidRDefault="00C40317" w:rsidP="00C40317">
      <w:pPr>
        <w:pStyle w:val="Odstavekseznama"/>
        <w:numPr>
          <w:ilvl w:val="0"/>
          <w:numId w:val="2"/>
        </w:numPr>
        <w:rPr>
          <w:lang w:val="sl-SI"/>
        </w:rPr>
      </w:pPr>
      <w:r w:rsidRPr="00F51FEB">
        <w:rPr>
          <w:lang w:val="sl-SI"/>
        </w:rPr>
        <w:t xml:space="preserve">Prijavitelj </w:t>
      </w:r>
      <w:r w:rsidR="00E72EE4" w:rsidRPr="00F51FEB">
        <w:rPr>
          <w:lang w:val="sl-SI"/>
        </w:rPr>
        <w:t xml:space="preserve">lahko </w:t>
      </w:r>
      <w:r w:rsidR="00F51FEB">
        <w:rPr>
          <w:lang w:val="sl-SI"/>
        </w:rPr>
        <w:t xml:space="preserve">v primeru izbora </w:t>
      </w:r>
      <w:r w:rsidR="00E72EE4" w:rsidRPr="00F51FEB">
        <w:rPr>
          <w:lang w:val="sl-SI"/>
        </w:rPr>
        <w:t>ponudi v odkup vsaj</w:t>
      </w:r>
      <w:r w:rsidRPr="00F51FEB">
        <w:rPr>
          <w:lang w:val="sl-SI"/>
        </w:rPr>
        <w:t xml:space="preserve"> </w:t>
      </w:r>
      <w:r w:rsidR="008C3AE1">
        <w:rPr>
          <w:lang w:val="sl-SI"/>
        </w:rPr>
        <w:t>8</w:t>
      </w:r>
      <w:r w:rsidR="00E72EE4" w:rsidRPr="00F51FEB">
        <w:rPr>
          <w:lang w:val="sl-SI"/>
        </w:rPr>
        <w:t>0</w:t>
      </w:r>
      <w:r w:rsidRPr="00F51FEB">
        <w:rPr>
          <w:lang w:val="sl-SI"/>
        </w:rPr>
        <w:t xml:space="preserve"> </w:t>
      </w:r>
      <w:r w:rsidR="00E72EE4" w:rsidRPr="00F51FEB">
        <w:rPr>
          <w:lang w:val="sl-SI"/>
        </w:rPr>
        <w:t>steklenic (0,75l)</w:t>
      </w:r>
      <w:r w:rsidRPr="00F51FEB">
        <w:rPr>
          <w:lang w:val="sl-SI"/>
        </w:rPr>
        <w:t xml:space="preserve"> </w:t>
      </w:r>
      <w:r w:rsidR="00E72EE4" w:rsidRPr="00F51FEB">
        <w:rPr>
          <w:lang w:val="sl-SI"/>
        </w:rPr>
        <w:t>zmagovalnega</w:t>
      </w:r>
      <w:r w:rsidRPr="00F51FEB">
        <w:rPr>
          <w:lang w:val="sl-SI"/>
        </w:rPr>
        <w:t xml:space="preserve"> vina.</w:t>
      </w:r>
    </w:p>
    <w:p w14:paraId="58CAE493" w14:textId="232BDB39" w:rsidR="00C40317" w:rsidRPr="00F51FEB" w:rsidRDefault="00C40317" w:rsidP="00C40317">
      <w:pPr>
        <w:pStyle w:val="Odstavekseznama"/>
        <w:numPr>
          <w:ilvl w:val="0"/>
          <w:numId w:val="2"/>
        </w:numPr>
        <w:rPr>
          <w:lang w:val="sl-SI"/>
        </w:rPr>
      </w:pPr>
      <w:r w:rsidRPr="00F51FEB">
        <w:rPr>
          <w:lang w:val="sl-SI"/>
        </w:rPr>
        <w:t>Prijavitelj je vpisan v register pridelovalcev grozdja in vina.</w:t>
      </w:r>
    </w:p>
    <w:p w14:paraId="156BDAA4" w14:textId="7CCF8DB9" w:rsidR="00C40317" w:rsidRPr="00F51FEB" w:rsidRDefault="00C40317" w:rsidP="00C40317">
      <w:pPr>
        <w:pStyle w:val="Odstavekseznama"/>
        <w:numPr>
          <w:ilvl w:val="0"/>
          <w:numId w:val="2"/>
        </w:numPr>
        <w:rPr>
          <w:lang w:val="sl-SI"/>
        </w:rPr>
      </w:pPr>
      <w:r w:rsidRPr="00F51FEB">
        <w:rPr>
          <w:lang w:val="sl-SI"/>
        </w:rPr>
        <w:t>Prijavitelj ima dovoljenje za stekleničenje vina.</w:t>
      </w:r>
    </w:p>
    <w:p w14:paraId="27EFE8C4" w14:textId="7151AB34" w:rsidR="00C40317" w:rsidRPr="00F51FEB" w:rsidRDefault="00C40317" w:rsidP="00C40317">
      <w:pPr>
        <w:pStyle w:val="Odstavekseznama"/>
        <w:numPr>
          <w:ilvl w:val="0"/>
          <w:numId w:val="2"/>
        </w:numPr>
        <w:rPr>
          <w:lang w:val="sl-SI"/>
        </w:rPr>
      </w:pPr>
      <w:r w:rsidRPr="00F51FEB">
        <w:rPr>
          <w:lang w:val="sl-SI"/>
        </w:rPr>
        <w:t xml:space="preserve">Prijavitelj ima vinograd v </w:t>
      </w:r>
      <w:r w:rsidR="0018224D">
        <w:rPr>
          <w:lang w:val="sl-SI"/>
        </w:rPr>
        <w:t>o</w:t>
      </w:r>
      <w:r w:rsidRPr="00F51FEB">
        <w:rPr>
          <w:lang w:val="sl-SI"/>
        </w:rPr>
        <w:t>bčini Ljutomer.</w:t>
      </w:r>
      <w:r w:rsidR="00E72EE4" w:rsidRPr="00F51FEB">
        <w:rPr>
          <w:lang w:val="sl-SI"/>
        </w:rPr>
        <w:t xml:space="preserve"> </w:t>
      </w:r>
    </w:p>
    <w:p w14:paraId="316FBB0C" w14:textId="0692C712" w:rsidR="00E72EE4" w:rsidRPr="00F51FEB" w:rsidRDefault="00E72EE4" w:rsidP="00C40317">
      <w:pPr>
        <w:pStyle w:val="Odstavekseznama"/>
        <w:numPr>
          <w:ilvl w:val="0"/>
          <w:numId w:val="2"/>
        </w:numPr>
        <w:rPr>
          <w:lang w:val="sl-SI"/>
        </w:rPr>
      </w:pPr>
      <w:r w:rsidRPr="00F51FEB">
        <w:rPr>
          <w:lang w:val="sl-SI"/>
        </w:rPr>
        <w:t xml:space="preserve">Prijavitelj se strinja, da </w:t>
      </w:r>
      <w:r w:rsidR="0018224D">
        <w:rPr>
          <w:lang w:val="sl-SI"/>
        </w:rPr>
        <w:t xml:space="preserve">občina  oz. organizator </w:t>
      </w:r>
      <w:r w:rsidRPr="00F51FEB">
        <w:rPr>
          <w:lang w:val="sl-SI"/>
        </w:rPr>
        <w:t>v primeru</w:t>
      </w:r>
      <w:r w:rsidR="005C2F21" w:rsidRPr="00F51FEB">
        <w:rPr>
          <w:lang w:val="sl-SI"/>
        </w:rPr>
        <w:t xml:space="preserve"> izbora </w:t>
      </w:r>
      <w:r w:rsidRPr="00F51FEB">
        <w:rPr>
          <w:lang w:val="sl-SI"/>
        </w:rPr>
        <w:t>njegovega vina kot zmagovalnega</w:t>
      </w:r>
      <w:r w:rsidR="005C2F21" w:rsidRPr="00F51FEB">
        <w:rPr>
          <w:lang w:val="sl-SI"/>
        </w:rPr>
        <w:t>, buteljk</w:t>
      </w:r>
      <w:r w:rsidR="0018224D">
        <w:rPr>
          <w:lang w:val="sl-SI"/>
        </w:rPr>
        <w:t>e</w:t>
      </w:r>
      <w:r w:rsidR="005C2F21" w:rsidRPr="00F51FEB">
        <w:rPr>
          <w:lang w:val="sl-SI"/>
        </w:rPr>
        <w:t xml:space="preserve"> dodatno opremi z nalepko </w:t>
      </w:r>
      <w:r w:rsidR="0018224D">
        <w:rPr>
          <w:lang w:val="sl-SI"/>
        </w:rPr>
        <w:t>»</w:t>
      </w:r>
      <w:r w:rsidR="005C2F21" w:rsidRPr="00F51FEB">
        <w:rPr>
          <w:lang w:val="sl-SI"/>
        </w:rPr>
        <w:t>Protokolarno vino Ob</w:t>
      </w:r>
      <w:r w:rsidR="0018224D">
        <w:rPr>
          <w:lang w:val="sl-SI"/>
        </w:rPr>
        <w:t>č</w:t>
      </w:r>
      <w:r w:rsidR="005C2F21" w:rsidRPr="00F51FEB">
        <w:rPr>
          <w:lang w:val="sl-SI"/>
        </w:rPr>
        <w:t>ine Ljutomer za leto 202</w:t>
      </w:r>
      <w:r w:rsidR="001C79FB">
        <w:rPr>
          <w:lang w:val="sl-SI"/>
        </w:rPr>
        <w:t>5</w:t>
      </w:r>
      <w:r w:rsidR="0018224D">
        <w:rPr>
          <w:lang w:val="sl-SI"/>
        </w:rPr>
        <w:t>«</w:t>
      </w:r>
      <w:r w:rsidR="005C2F21" w:rsidRPr="00F51FEB">
        <w:rPr>
          <w:lang w:val="sl-SI"/>
        </w:rPr>
        <w:t xml:space="preserve">, ki jo </w:t>
      </w:r>
      <w:r w:rsidR="0018224D">
        <w:rPr>
          <w:lang w:val="sl-SI"/>
        </w:rPr>
        <w:t xml:space="preserve">prijavitelj </w:t>
      </w:r>
      <w:r w:rsidR="005C2F21" w:rsidRPr="00F51FEB">
        <w:rPr>
          <w:lang w:val="sl-SI"/>
        </w:rPr>
        <w:t xml:space="preserve">prejme od organizatorja </w:t>
      </w:r>
      <w:r w:rsidR="0018224D">
        <w:rPr>
          <w:lang w:val="sl-SI"/>
        </w:rPr>
        <w:t>izbora (</w:t>
      </w:r>
      <w:r w:rsidR="005C2F21" w:rsidRPr="00F51FEB">
        <w:rPr>
          <w:lang w:val="sl-SI"/>
        </w:rPr>
        <w:t>PRA</w:t>
      </w:r>
      <w:r w:rsidR="0018224D">
        <w:rPr>
          <w:lang w:val="sl-SI"/>
        </w:rPr>
        <w:t>)</w:t>
      </w:r>
      <w:r w:rsidR="005C2F21" w:rsidRPr="00F51FEB">
        <w:rPr>
          <w:lang w:val="sl-SI"/>
        </w:rPr>
        <w:t xml:space="preserve">. </w:t>
      </w:r>
    </w:p>
    <w:p w14:paraId="503EF57A" w14:textId="77777777" w:rsidR="00C40317" w:rsidRPr="00F51FEB" w:rsidRDefault="00C40317" w:rsidP="00C40317">
      <w:pPr>
        <w:pStyle w:val="Odstavekseznama"/>
        <w:rPr>
          <w:lang w:val="sl-SI"/>
        </w:rPr>
      </w:pPr>
    </w:p>
    <w:p w14:paraId="3439603A" w14:textId="67E37D24" w:rsidR="00C40317" w:rsidRPr="00015827" w:rsidRDefault="00C40317" w:rsidP="008A5486">
      <w:pPr>
        <w:pStyle w:val="Odstavekseznama"/>
        <w:numPr>
          <w:ilvl w:val="0"/>
          <w:numId w:val="1"/>
        </w:numPr>
        <w:rPr>
          <w:b/>
          <w:bCs/>
          <w:lang w:val="sl-SI"/>
        </w:rPr>
      </w:pPr>
      <w:r w:rsidRPr="00015827">
        <w:rPr>
          <w:b/>
          <w:bCs/>
          <w:lang w:val="sl-SI"/>
        </w:rPr>
        <w:t>ODDAJANJE VZORCEV</w:t>
      </w:r>
    </w:p>
    <w:p w14:paraId="5B3693A5" w14:textId="77295B9D" w:rsidR="00C40317" w:rsidRPr="00F51FEB" w:rsidRDefault="00C40317" w:rsidP="00C40317">
      <w:pPr>
        <w:rPr>
          <w:lang w:val="sl-SI"/>
        </w:rPr>
      </w:pPr>
      <w:r w:rsidRPr="00F51FEB">
        <w:rPr>
          <w:lang w:val="sl-SI"/>
        </w:rPr>
        <w:t xml:space="preserve">Navodila vinogradnikom za oddajo vzorca: </w:t>
      </w:r>
    </w:p>
    <w:p w14:paraId="5EF88052" w14:textId="6B81D7BB" w:rsidR="00C40317" w:rsidRPr="00F51FEB" w:rsidRDefault="00F51FEB" w:rsidP="00C40317">
      <w:pPr>
        <w:pStyle w:val="Odstavekseznama"/>
        <w:numPr>
          <w:ilvl w:val="0"/>
          <w:numId w:val="3"/>
        </w:numPr>
        <w:rPr>
          <w:lang w:val="sl-SI"/>
        </w:rPr>
      </w:pPr>
      <w:r>
        <w:rPr>
          <w:lang w:val="sl-SI"/>
        </w:rPr>
        <w:t xml:space="preserve">Prijavitelj odda v </w:t>
      </w:r>
      <w:proofErr w:type="spellStart"/>
      <w:r>
        <w:rPr>
          <w:lang w:val="sl-SI"/>
        </w:rPr>
        <w:t>Enoteko</w:t>
      </w:r>
      <w:proofErr w:type="spellEnd"/>
      <w:r>
        <w:rPr>
          <w:lang w:val="sl-SI"/>
        </w:rPr>
        <w:t xml:space="preserve"> Ljutomer v mestni hiši </w:t>
      </w:r>
      <w:r w:rsidR="001C79FB">
        <w:rPr>
          <w:lang w:val="sl-SI"/>
        </w:rPr>
        <w:t>3</w:t>
      </w:r>
      <w:r>
        <w:rPr>
          <w:lang w:val="sl-SI"/>
        </w:rPr>
        <w:t xml:space="preserve"> </w:t>
      </w:r>
      <w:r w:rsidR="0018224D">
        <w:rPr>
          <w:lang w:val="sl-SI"/>
        </w:rPr>
        <w:t>steklenice</w:t>
      </w:r>
      <w:r>
        <w:rPr>
          <w:lang w:val="sl-SI"/>
        </w:rPr>
        <w:t xml:space="preserve"> (</w:t>
      </w:r>
      <w:r w:rsidR="0018224D">
        <w:rPr>
          <w:lang w:val="sl-SI"/>
        </w:rPr>
        <w:t>0,75 l)</w:t>
      </w:r>
      <w:r>
        <w:rPr>
          <w:lang w:val="sl-SI"/>
        </w:rPr>
        <w:t xml:space="preserve"> vina, s katerim se poteguje za naslov protokolarnega vina. Dve s</w:t>
      </w:r>
      <w:r w:rsidR="00C40317" w:rsidRPr="00F51FEB">
        <w:rPr>
          <w:lang w:val="sl-SI"/>
        </w:rPr>
        <w:t>teklenic</w:t>
      </w:r>
      <w:r>
        <w:rPr>
          <w:lang w:val="sl-SI"/>
        </w:rPr>
        <w:t>i</w:t>
      </w:r>
      <w:r w:rsidR="00C40317" w:rsidRPr="00F51FEB">
        <w:rPr>
          <w:lang w:val="sl-SI"/>
        </w:rPr>
        <w:t xml:space="preserve"> mora</w:t>
      </w:r>
      <w:r>
        <w:rPr>
          <w:lang w:val="sl-SI"/>
        </w:rPr>
        <w:t>ta</w:t>
      </w:r>
      <w:r w:rsidR="00C40317" w:rsidRPr="00F51FEB">
        <w:rPr>
          <w:lang w:val="sl-SI"/>
        </w:rPr>
        <w:t xml:space="preserve"> biti brez etikete</w:t>
      </w:r>
      <w:r>
        <w:rPr>
          <w:lang w:val="sl-SI"/>
        </w:rPr>
        <w:t xml:space="preserve"> in deklaracije</w:t>
      </w:r>
      <w:r w:rsidR="00C40317" w:rsidRPr="00F51FEB">
        <w:rPr>
          <w:lang w:val="sl-SI"/>
        </w:rPr>
        <w:t xml:space="preserve"> oz. brez drugih vidnih označb vinarja.</w:t>
      </w:r>
      <w:r>
        <w:rPr>
          <w:lang w:val="sl-SI"/>
        </w:rPr>
        <w:t xml:space="preserve"> </w:t>
      </w:r>
      <w:r w:rsidR="001C79FB">
        <w:rPr>
          <w:lang w:val="sl-SI"/>
        </w:rPr>
        <w:t xml:space="preserve">Preostala steklenica </w:t>
      </w:r>
      <w:r w:rsidR="00C5780F">
        <w:rPr>
          <w:lang w:val="sl-SI"/>
        </w:rPr>
        <w:t>naj bo opremljen</w:t>
      </w:r>
      <w:r w:rsidR="001C79FB">
        <w:rPr>
          <w:lang w:val="sl-SI"/>
        </w:rPr>
        <w:t>a</w:t>
      </w:r>
      <w:r w:rsidR="00C5780F">
        <w:rPr>
          <w:lang w:val="sl-SI"/>
        </w:rPr>
        <w:t xml:space="preserve"> z običajnimi etiketami vinarja, kakor v primeru prodaje.</w:t>
      </w:r>
    </w:p>
    <w:p w14:paraId="734F6229" w14:textId="155B17E6" w:rsidR="00C40317" w:rsidRPr="00F51FEB" w:rsidRDefault="00C5780F" w:rsidP="00C40317">
      <w:pPr>
        <w:pStyle w:val="Odstavekseznama"/>
        <w:numPr>
          <w:ilvl w:val="0"/>
          <w:numId w:val="3"/>
        </w:numPr>
        <w:rPr>
          <w:lang w:val="sl-SI"/>
        </w:rPr>
      </w:pPr>
      <w:r>
        <w:rPr>
          <w:lang w:val="sl-SI"/>
        </w:rPr>
        <w:t xml:space="preserve">Dva neoznačena vzorca bo organizator PRA takoj ob prevzemu označil </w:t>
      </w:r>
      <w:r w:rsidR="00C40317" w:rsidRPr="00F51FEB">
        <w:rPr>
          <w:lang w:val="sl-SI"/>
        </w:rPr>
        <w:t xml:space="preserve">s šiframi </w:t>
      </w:r>
      <w:r>
        <w:rPr>
          <w:lang w:val="sl-SI"/>
        </w:rPr>
        <w:t>za namen ocenjevanja.</w:t>
      </w:r>
    </w:p>
    <w:p w14:paraId="0A07C53B" w14:textId="597B63DE" w:rsidR="00C40317" w:rsidRPr="00F51FEB" w:rsidRDefault="00C40317" w:rsidP="00C40317">
      <w:pPr>
        <w:pStyle w:val="Odstavekseznama"/>
        <w:numPr>
          <w:ilvl w:val="0"/>
          <w:numId w:val="3"/>
        </w:numPr>
        <w:rPr>
          <w:lang w:val="sl-SI"/>
        </w:rPr>
      </w:pPr>
      <w:r w:rsidRPr="00F51FEB">
        <w:rPr>
          <w:lang w:val="sl-SI"/>
        </w:rPr>
        <w:t>Vsak vinar mora v celoti</w:t>
      </w:r>
      <w:r w:rsidR="0058201A" w:rsidRPr="00F51FEB">
        <w:rPr>
          <w:lang w:val="sl-SI"/>
        </w:rPr>
        <w:t xml:space="preserve"> izpolniti </w:t>
      </w:r>
      <w:r w:rsidR="00C5780F">
        <w:rPr>
          <w:lang w:val="sl-SI"/>
        </w:rPr>
        <w:t>o</w:t>
      </w:r>
      <w:r w:rsidR="0058201A" w:rsidRPr="00F51FEB">
        <w:rPr>
          <w:lang w:val="sl-SI"/>
        </w:rPr>
        <w:t xml:space="preserve">pisni list za </w:t>
      </w:r>
      <w:r w:rsidR="00C5780F">
        <w:rPr>
          <w:lang w:val="sl-SI"/>
        </w:rPr>
        <w:t xml:space="preserve">svoj </w:t>
      </w:r>
      <w:r w:rsidR="0058201A" w:rsidRPr="00F51FEB">
        <w:rPr>
          <w:lang w:val="sl-SI"/>
        </w:rPr>
        <w:t>vzor</w:t>
      </w:r>
      <w:r w:rsidR="00C5780F">
        <w:rPr>
          <w:lang w:val="sl-SI"/>
        </w:rPr>
        <w:t>e</w:t>
      </w:r>
      <w:r w:rsidR="0058201A" w:rsidRPr="00F51FEB">
        <w:rPr>
          <w:lang w:val="sl-SI"/>
        </w:rPr>
        <w:t>c vin</w:t>
      </w:r>
      <w:r w:rsidR="00C5780F">
        <w:rPr>
          <w:lang w:val="sl-SI"/>
        </w:rPr>
        <w:t xml:space="preserve">. Vina in opisni list priloži ob predaji vin v ocenjevanje, najkasneje do </w:t>
      </w:r>
      <w:r w:rsidR="00D912D8">
        <w:rPr>
          <w:lang w:val="sl-SI"/>
        </w:rPr>
        <w:t>28</w:t>
      </w:r>
      <w:r w:rsidR="00C5780F">
        <w:rPr>
          <w:lang w:val="sl-SI"/>
        </w:rPr>
        <w:t>.</w:t>
      </w:r>
      <w:r w:rsidR="009C265E">
        <w:rPr>
          <w:lang w:val="sl-SI"/>
        </w:rPr>
        <w:t xml:space="preserve"> </w:t>
      </w:r>
      <w:r w:rsidR="00C5780F">
        <w:rPr>
          <w:lang w:val="sl-SI"/>
        </w:rPr>
        <w:t>7.</w:t>
      </w:r>
      <w:r w:rsidR="009C265E">
        <w:rPr>
          <w:lang w:val="sl-SI"/>
        </w:rPr>
        <w:t xml:space="preserve"> </w:t>
      </w:r>
      <w:r w:rsidR="00C5780F">
        <w:rPr>
          <w:lang w:val="sl-SI"/>
        </w:rPr>
        <w:t>202</w:t>
      </w:r>
      <w:r w:rsidR="001C79FB">
        <w:rPr>
          <w:lang w:val="sl-SI"/>
        </w:rPr>
        <w:t>5</w:t>
      </w:r>
      <w:r w:rsidR="00C5780F">
        <w:rPr>
          <w:lang w:val="sl-SI"/>
        </w:rPr>
        <w:t>. do 10. ure</w:t>
      </w:r>
      <w:r w:rsidR="0058201A" w:rsidRPr="00F51FEB">
        <w:rPr>
          <w:lang w:val="sl-SI"/>
        </w:rPr>
        <w:t>.</w:t>
      </w:r>
    </w:p>
    <w:p w14:paraId="2DB44D11" w14:textId="77777777" w:rsidR="0018224D" w:rsidRDefault="0018224D" w:rsidP="0058201A">
      <w:pPr>
        <w:pStyle w:val="Odstavekseznama"/>
        <w:rPr>
          <w:lang w:val="sl-SI"/>
        </w:rPr>
      </w:pPr>
    </w:p>
    <w:p w14:paraId="52210A54" w14:textId="77777777" w:rsidR="0018224D" w:rsidRPr="00F51FEB" w:rsidRDefault="0018224D" w:rsidP="0058201A">
      <w:pPr>
        <w:pStyle w:val="Odstavekseznama"/>
        <w:rPr>
          <w:lang w:val="sl-SI"/>
        </w:rPr>
      </w:pPr>
    </w:p>
    <w:p w14:paraId="523A6E59" w14:textId="5599AD14" w:rsidR="0058201A" w:rsidRPr="00015827" w:rsidRDefault="0058201A" w:rsidP="0058201A">
      <w:pPr>
        <w:pStyle w:val="Odstavekseznama"/>
        <w:numPr>
          <w:ilvl w:val="0"/>
          <w:numId w:val="1"/>
        </w:numPr>
        <w:rPr>
          <w:b/>
          <w:bCs/>
          <w:lang w:val="sl-SI"/>
        </w:rPr>
      </w:pPr>
      <w:r w:rsidRPr="00015827">
        <w:rPr>
          <w:b/>
          <w:bCs/>
          <w:lang w:val="sl-SI"/>
        </w:rPr>
        <w:t>POTEK OCENJEVANJA IN KRITERIJI</w:t>
      </w:r>
    </w:p>
    <w:p w14:paraId="37D4FE1C" w14:textId="77777777" w:rsidR="00C5780F" w:rsidRPr="00F51FEB" w:rsidRDefault="00C5780F" w:rsidP="00C5780F">
      <w:pPr>
        <w:pStyle w:val="Odstavekseznama"/>
        <w:rPr>
          <w:lang w:val="sl-SI"/>
        </w:rPr>
      </w:pPr>
    </w:p>
    <w:p w14:paraId="3F3FEFD5" w14:textId="62B08B93" w:rsidR="00EB6217" w:rsidRPr="00F51FEB" w:rsidRDefault="00EB6217" w:rsidP="00EB6217">
      <w:pPr>
        <w:pStyle w:val="Odstavekseznama"/>
        <w:numPr>
          <w:ilvl w:val="0"/>
          <w:numId w:val="8"/>
        </w:numPr>
        <w:rPr>
          <w:lang w:val="sl-SI"/>
        </w:rPr>
      </w:pPr>
      <w:r w:rsidRPr="00F51FEB">
        <w:rPr>
          <w:lang w:val="sl-SI"/>
        </w:rPr>
        <w:t xml:space="preserve">Vina se ocenjujejo v primerno </w:t>
      </w:r>
      <w:proofErr w:type="spellStart"/>
      <w:r w:rsidRPr="00F51FEB">
        <w:rPr>
          <w:lang w:val="sl-SI"/>
        </w:rPr>
        <w:t>temperiranih</w:t>
      </w:r>
      <w:proofErr w:type="spellEnd"/>
      <w:r w:rsidRPr="00F51FEB">
        <w:rPr>
          <w:lang w:val="sl-SI"/>
        </w:rPr>
        <w:t xml:space="preserve"> prostorih, so ohlajena na idealno degustacijsko temperaturo ter razvrščena glede na posamezno kategorijo vina po aromatiki in preostanku </w:t>
      </w:r>
      <w:proofErr w:type="spellStart"/>
      <w:r w:rsidRPr="00F51FEB">
        <w:rPr>
          <w:lang w:val="sl-SI"/>
        </w:rPr>
        <w:t>nepovretega</w:t>
      </w:r>
      <w:proofErr w:type="spellEnd"/>
      <w:r w:rsidRPr="00F51FEB">
        <w:rPr>
          <w:lang w:val="sl-SI"/>
        </w:rPr>
        <w:t xml:space="preserve"> sladkorja.</w:t>
      </w:r>
      <w:r w:rsidR="008B1538" w:rsidRPr="00F51FEB">
        <w:rPr>
          <w:lang w:val="sl-SI"/>
        </w:rPr>
        <w:t xml:space="preserve"> </w:t>
      </w:r>
    </w:p>
    <w:p w14:paraId="296124C8" w14:textId="7E810809" w:rsidR="008B1538" w:rsidRPr="00F51FEB" w:rsidRDefault="008B1538" w:rsidP="00EB6217">
      <w:pPr>
        <w:pStyle w:val="Odstavekseznama"/>
        <w:numPr>
          <w:ilvl w:val="0"/>
          <w:numId w:val="8"/>
        </w:numPr>
        <w:rPr>
          <w:lang w:val="sl-SI"/>
        </w:rPr>
      </w:pPr>
      <w:r w:rsidRPr="00F51FEB">
        <w:rPr>
          <w:lang w:val="sl-SI"/>
        </w:rPr>
        <w:t xml:space="preserve">Končna ocena vina je </w:t>
      </w:r>
      <w:r w:rsidR="00CF7D0C">
        <w:rPr>
          <w:lang w:val="sl-SI"/>
        </w:rPr>
        <w:t>sestavljena iz ocen, ki jih podajo tri skupine</w:t>
      </w:r>
      <w:r w:rsidRPr="00F51FEB">
        <w:rPr>
          <w:lang w:val="sl-SI"/>
        </w:rPr>
        <w:t xml:space="preserve">: </w:t>
      </w:r>
    </w:p>
    <w:p w14:paraId="15C63E51" w14:textId="53D1B3BF" w:rsidR="008B1538" w:rsidRPr="00F51FEB" w:rsidRDefault="00CF7D0C" w:rsidP="008B1538">
      <w:pPr>
        <w:pStyle w:val="Odstavekseznama"/>
        <w:numPr>
          <w:ilvl w:val="0"/>
          <w:numId w:val="9"/>
        </w:numPr>
        <w:rPr>
          <w:lang w:val="sl-SI"/>
        </w:rPr>
      </w:pPr>
      <w:r>
        <w:rPr>
          <w:lang w:val="sl-SI"/>
        </w:rPr>
        <w:t>Tri-</w:t>
      </w:r>
      <w:r w:rsidR="008B1538" w:rsidRPr="00F51FEB">
        <w:rPr>
          <w:lang w:val="sl-SI"/>
        </w:rPr>
        <w:t>članska strokovna ocenjevalna komisija (50% ocene)</w:t>
      </w:r>
    </w:p>
    <w:p w14:paraId="54D3BE68" w14:textId="41124ED0" w:rsidR="008B1538" w:rsidRPr="00F51FEB" w:rsidRDefault="008B1538" w:rsidP="008B1538">
      <w:pPr>
        <w:pStyle w:val="Odstavekseznama"/>
        <w:numPr>
          <w:ilvl w:val="0"/>
          <w:numId w:val="9"/>
        </w:numPr>
        <w:rPr>
          <w:lang w:val="sl-SI"/>
        </w:rPr>
      </w:pPr>
      <w:r w:rsidRPr="00F51FEB">
        <w:rPr>
          <w:lang w:val="sl-SI"/>
        </w:rPr>
        <w:t>Županja občine Ljutomer (30%</w:t>
      </w:r>
      <w:r w:rsidR="00CF7D0C">
        <w:rPr>
          <w:lang w:val="sl-SI"/>
        </w:rPr>
        <w:t xml:space="preserve"> ocene</w:t>
      </w:r>
      <w:r w:rsidRPr="00F51FEB">
        <w:rPr>
          <w:lang w:val="sl-SI"/>
        </w:rPr>
        <w:t>)</w:t>
      </w:r>
    </w:p>
    <w:p w14:paraId="0B715DAA" w14:textId="40B6FEAB" w:rsidR="008B1538" w:rsidRPr="00D912D8" w:rsidRDefault="008B1538" w:rsidP="008B1538">
      <w:pPr>
        <w:pStyle w:val="Odstavekseznama"/>
        <w:numPr>
          <w:ilvl w:val="0"/>
          <w:numId w:val="9"/>
        </w:numPr>
        <w:rPr>
          <w:lang w:val="sl-SI"/>
        </w:rPr>
      </w:pPr>
      <w:r w:rsidRPr="00D912D8">
        <w:rPr>
          <w:lang w:val="sl-SI"/>
        </w:rPr>
        <w:t>Splošn</w:t>
      </w:r>
      <w:r w:rsidR="000E2F25" w:rsidRPr="00D912D8">
        <w:rPr>
          <w:lang w:val="sl-SI"/>
        </w:rPr>
        <w:t>a javnost</w:t>
      </w:r>
      <w:r w:rsidRPr="00D912D8">
        <w:rPr>
          <w:lang w:val="sl-SI"/>
        </w:rPr>
        <w:t xml:space="preserve"> (20%</w:t>
      </w:r>
      <w:r w:rsidR="00CF7D0C" w:rsidRPr="00D912D8">
        <w:rPr>
          <w:lang w:val="sl-SI"/>
        </w:rPr>
        <w:t xml:space="preserve"> ocene</w:t>
      </w:r>
      <w:r w:rsidRPr="00D912D8">
        <w:rPr>
          <w:lang w:val="sl-SI"/>
        </w:rPr>
        <w:t>)</w:t>
      </w:r>
    </w:p>
    <w:p w14:paraId="053290A4" w14:textId="2FD1BF9D" w:rsidR="0058201A" w:rsidRPr="00F51FEB" w:rsidRDefault="005C2F21" w:rsidP="000E2F25">
      <w:pPr>
        <w:pStyle w:val="Odstavekseznama"/>
        <w:numPr>
          <w:ilvl w:val="0"/>
          <w:numId w:val="7"/>
        </w:numPr>
        <w:rPr>
          <w:lang w:val="sl-SI"/>
        </w:rPr>
      </w:pPr>
      <w:r w:rsidRPr="00F51FEB">
        <w:rPr>
          <w:lang w:val="sl-SI"/>
        </w:rPr>
        <w:t xml:space="preserve">Vina ocenjuje </w:t>
      </w:r>
      <w:r w:rsidR="00CF7D0C">
        <w:rPr>
          <w:lang w:val="sl-SI"/>
        </w:rPr>
        <w:t>tri-</w:t>
      </w:r>
      <w:r w:rsidRPr="00F51FEB">
        <w:rPr>
          <w:lang w:val="sl-SI"/>
        </w:rPr>
        <w:t xml:space="preserve">članska strokovna ocenjevalna komisija. Nihče izmed članov ocenjevalne komisije ne sme sodelovati z lastnimi vini ali vini svoje družine. </w:t>
      </w:r>
      <w:r w:rsidR="00EB6217" w:rsidRPr="00F51FEB">
        <w:rPr>
          <w:lang w:val="sl-SI"/>
        </w:rPr>
        <w:t>Ocenjevalna komisija bo vinom podelila točke. Vina se ocenjujejo po 20-točkovni Buxbaumovi metodi</w:t>
      </w:r>
      <w:r w:rsidR="00CF7D0C">
        <w:rPr>
          <w:lang w:val="sl-SI"/>
        </w:rPr>
        <w:t xml:space="preserve">. Glede na prejete ocene </w:t>
      </w:r>
      <w:r w:rsidR="00EB6217" w:rsidRPr="00F51FEB">
        <w:rPr>
          <w:lang w:val="sl-SI"/>
        </w:rPr>
        <w:t xml:space="preserve">se vina razvrstijo </w:t>
      </w:r>
      <w:r w:rsidR="0060311E" w:rsidRPr="00F51FEB">
        <w:rPr>
          <w:lang w:val="sl-SI"/>
        </w:rPr>
        <w:t>od 1 (najnižja ocena) do 10 (najvišja ocena).</w:t>
      </w:r>
      <w:r w:rsidR="000E2F25" w:rsidRPr="00F51FEB">
        <w:rPr>
          <w:lang w:val="sl-SI"/>
        </w:rPr>
        <w:t xml:space="preserve"> Podana bo informacija o stopnji sladkorja</w:t>
      </w:r>
      <w:r w:rsidR="00CF7D0C">
        <w:rPr>
          <w:lang w:val="sl-SI"/>
        </w:rPr>
        <w:t xml:space="preserve"> in</w:t>
      </w:r>
      <w:r w:rsidR="000E2F25" w:rsidRPr="00F51FEB">
        <w:rPr>
          <w:lang w:val="sl-SI"/>
        </w:rPr>
        <w:t xml:space="preserve"> letniku, pridelovalec </w:t>
      </w:r>
      <w:r w:rsidR="00CF7D0C">
        <w:rPr>
          <w:lang w:val="sl-SI"/>
        </w:rPr>
        <w:t>in sorta ocenjevalni komisiji ne bosta</w:t>
      </w:r>
      <w:r w:rsidR="000E2F25" w:rsidRPr="00F51FEB">
        <w:rPr>
          <w:lang w:val="sl-SI"/>
        </w:rPr>
        <w:t xml:space="preserve"> znan</w:t>
      </w:r>
      <w:r w:rsidR="00CF7D0C">
        <w:rPr>
          <w:lang w:val="sl-SI"/>
        </w:rPr>
        <w:t>a</w:t>
      </w:r>
      <w:r w:rsidR="000E2F25" w:rsidRPr="00F51FEB">
        <w:rPr>
          <w:lang w:val="sl-SI"/>
        </w:rPr>
        <w:t>.</w:t>
      </w:r>
    </w:p>
    <w:p w14:paraId="49DC21A1" w14:textId="54486B2A" w:rsidR="000E2F25" w:rsidRPr="00F51FEB" w:rsidRDefault="000E2F25" w:rsidP="005C2F21">
      <w:pPr>
        <w:pStyle w:val="Odstavekseznama"/>
        <w:numPr>
          <w:ilvl w:val="0"/>
          <w:numId w:val="7"/>
        </w:numPr>
        <w:rPr>
          <w:lang w:val="sl-SI"/>
        </w:rPr>
      </w:pPr>
      <w:r w:rsidRPr="00F51FEB">
        <w:rPr>
          <w:lang w:val="sl-SI"/>
        </w:rPr>
        <w:t>Županja svojo oceno poda po degustaciji vzorcev vina</w:t>
      </w:r>
      <w:r w:rsidR="00CF7D0C">
        <w:rPr>
          <w:lang w:val="sl-SI"/>
        </w:rPr>
        <w:t>,</w:t>
      </w:r>
      <w:r w:rsidRPr="00F51FEB">
        <w:rPr>
          <w:lang w:val="sl-SI"/>
        </w:rPr>
        <w:t xml:space="preserve"> prav tako po lestvici od 1 do 10. Podana bo informacija o stopnji sladkorja</w:t>
      </w:r>
      <w:r w:rsidR="00CF7D0C">
        <w:rPr>
          <w:lang w:val="sl-SI"/>
        </w:rPr>
        <w:t xml:space="preserve"> in</w:t>
      </w:r>
      <w:r w:rsidRPr="00F51FEB">
        <w:rPr>
          <w:lang w:val="sl-SI"/>
        </w:rPr>
        <w:t xml:space="preserve"> letniku</w:t>
      </w:r>
      <w:r w:rsidR="00CF7D0C">
        <w:rPr>
          <w:lang w:val="sl-SI"/>
        </w:rPr>
        <w:t xml:space="preserve">, </w:t>
      </w:r>
      <w:r w:rsidRPr="00F51FEB">
        <w:rPr>
          <w:lang w:val="sl-SI"/>
        </w:rPr>
        <w:t>pridelovalec</w:t>
      </w:r>
      <w:r w:rsidR="00CF7D0C">
        <w:rPr>
          <w:lang w:val="sl-SI"/>
        </w:rPr>
        <w:t xml:space="preserve"> in sorta ob ocenjevanju </w:t>
      </w:r>
      <w:r w:rsidRPr="00F51FEB">
        <w:rPr>
          <w:lang w:val="sl-SI"/>
        </w:rPr>
        <w:t xml:space="preserve">ne </w:t>
      </w:r>
      <w:r w:rsidR="00CF7D0C">
        <w:rPr>
          <w:lang w:val="sl-SI"/>
        </w:rPr>
        <w:t>bosta</w:t>
      </w:r>
      <w:r w:rsidRPr="00F51FEB">
        <w:rPr>
          <w:lang w:val="sl-SI"/>
        </w:rPr>
        <w:t xml:space="preserve"> znan</w:t>
      </w:r>
      <w:r w:rsidR="00CF7D0C">
        <w:rPr>
          <w:lang w:val="sl-SI"/>
        </w:rPr>
        <w:t>a</w:t>
      </w:r>
      <w:r w:rsidRPr="00F51FEB">
        <w:rPr>
          <w:lang w:val="sl-SI"/>
        </w:rPr>
        <w:t>.</w:t>
      </w:r>
    </w:p>
    <w:p w14:paraId="29888932" w14:textId="06212836" w:rsidR="000E2F25" w:rsidRPr="00D912D8" w:rsidRDefault="000E2F25" w:rsidP="000E2F25">
      <w:pPr>
        <w:pStyle w:val="Odstavekseznama"/>
        <w:numPr>
          <w:ilvl w:val="0"/>
          <w:numId w:val="7"/>
        </w:numPr>
        <w:rPr>
          <w:lang w:val="sl-SI"/>
        </w:rPr>
      </w:pPr>
      <w:r w:rsidRPr="00D912D8">
        <w:rPr>
          <w:lang w:val="sl-SI"/>
        </w:rPr>
        <w:t xml:space="preserve">Splošna javnost bo vzorce vin lahko degustirala v času obratovanja </w:t>
      </w:r>
      <w:proofErr w:type="spellStart"/>
      <w:r w:rsidRPr="00D912D8">
        <w:rPr>
          <w:lang w:val="sl-SI"/>
        </w:rPr>
        <w:t>Enoteke</w:t>
      </w:r>
      <w:proofErr w:type="spellEnd"/>
      <w:r w:rsidRPr="00D912D8">
        <w:rPr>
          <w:lang w:val="sl-SI"/>
        </w:rPr>
        <w:t xml:space="preserve"> Ljutomer od </w:t>
      </w:r>
      <w:r w:rsidR="00D912D8">
        <w:rPr>
          <w:lang w:val="sl-SI"/>
        </w:rPr>
        <w:t>29</w:t>
      </w:r>
      <w:r w:rsidRPr="00D912D8">
        <w:rPr>
          <w:lang w:val="sl-SI"/>
        </w:rPr>
        <w:t>.</w:t>
      </w:r>
      <w:r w:rsidR="009C265E" w:rsidRPr="00D912D8">
        <w:rPr>
          <w:lang w:val="sl-SI"/>
        </w:rPr>
        <w:t xml:space="preserve"> </w:t>
      </w:r>
      <w:r w:rsidR="00D912D8">
        <w:rPr>
          <w:lang w:val="sl-SI"/>
        </w:rPr>
        <w:t>7</w:t>
      </w:r>
      <w:r w:rsidR="00CF7D0C" w:rsidRPr="00D912D8">
        <w:rPr>
          <w:lang w:val="sl-SI"/>
        </w:rPr>
        <w:t>.</w:t>
      </w:r>
      <w:r w:rsidR="009C265E" w:rsidRPr="00D912D8">
        <w:rPr>
          <w:lang w:val="sl-SI"/>
        </w:rPr>
        <w:t xml:space="preserve"> </w:t>
      </w:r>
      <w:r w:rsidR="00CF7D0C" w:rsidRPr="00D912D8">
        <w:rPr>
          <w:lang w:val="sl-SI"/>
        </w:rPr>
        <w:t>202</w:t>
      </w:r>
      <w:r w:rsidR="001C79FB" w:rsidRPr="00D912D8">
        <w:rPr>
          <w:lang w:val="sl-SI"/>
        </w:rPr>
        <w:t>5</w:t>
      </w:r>
      <w:r w:rsidR="00CF7D0C" w:rsidRPr="00D912D8">
        <w:rPr>
          <w:lang w:val="sl-SI"/>
        </w:rPr>
        <w:t xml:space="preserve"> (od 9</w:t>
      </w:r>
      <w:r w:rsidR="00D912D8">
        <w:rPr>
          <w:lang w:val="sl-SI"/>
        </w:rPr>
        <w:t>.</w:t>
      </w:r>
      <w:r w:rsidR="00CF7D0C" w:rsidRPr="00D912D8">
        <w:rPr>
          <w:lang w:val="sl-SI"/>
        </w:rPr>
        <w:t xml:space="preserve">00 ure) </w:t>
      </w:r>
      <w:r w:rsidRPr="00D912D8">
        <w:rPr>
          <w:lang w:val="sl-SI"/>
        </w:rPr>
        <w:t xml:space="preserve">do </w:t>
      </w:r>
      <w:r w:rsidR="008C3AE1" w:rsidRPr="00D912D8">
        <w:rPr>
          <w:lang w:val="sl-SI"/>
        </w:rPr>
        <w:t>1</w:t>
      </w:r>
      <w:r w:rsidRPr="00D912D8">
        <w:rPr>
          <w:lang w:val="sl-SI"/>
        </w:rPr>
        <w:t>.</w:t>
      </w:r>
      <w:r w:rsidR="009C265E" w:rsidRPr="00D912D8">
        <w:rPr>
          <w:lang w:val="sl-SI"/>
        </w:rPr>
        <w:t xml:space="preserve"> </w:t>
      </w:r>
      <w:r w:rsidRPr="00D912D8">
        <w:rPr>
          <w:lang w:val="sl-SI"/>
        </w:rPr>
        <w:t>8.</w:t>
      </w:r>
      <w:r w:rsidR="009C265E" w:rsidRPr="00D912D8">
        <w:rPr>
          <w:lang w:val="sl-SI"/>
        </w:rPr>
        <w:t xml:space="preserve"> </w:t>
      </w:r>
      <w:r w:rsidRPr="00D912D8">
        <w:rPr>
          <w:lang w:val="sl-SI"/>
        </w:rPr>
        <w:t>202</w:t>
      </w:r>
      <w:r w:rsidR="001C79FB" w:rsidRPr="00D912D8">
        <w:rPr>
          <w:lang w:val="sl-SI"/>
        </w:rPr>
        <w:t>5</w:t>
      </w:r>
      <w:r w:rsidRPr="00D912D8">
        <w:rPr>
          <w:lang w:val="sl-SI"/>
        </w:rPr>
        <w:t xml:space="preserve"> (do 10</w:t>
      </w:r>
      <w:r w:rsidR="00D912D8">
        <w:rPr>
          <w:lang w:val="sl-SI"/>
        </w:rPr>
        <w:t>.</w:t>
      </w:r>
      <w:r w:rsidRPr="00D912D8">
        <w:rPr>
          <w:lang w:val="sl-SI"/>
        </w:rPr>
        <w:t>00 ure). Svoje ocene bodo podali na glasovnem listku po lestvici od 1 (najnižja ocena) do 10 (najvišja ocena). Podana bo informacija o stopnji sladkorja</w:t>
      </w:r>
      <w:r w:rsidR="00CF7D0C" w:rsidRPr="00D912D8">
        <w:rPr>
          <w:lang w:val="sl-SI"/>
        </w:rPr>
        <w:t xml:space="preserve"> in </w:t>
      </w:r>
      <w:r w:rsidRPr="00D912D8">
        <w:rPr>
          <w:lang w:val="sl-SI"/>
        </w:rPr>
        <w:t>letniku</w:t>
      </w:r>
      <w:r w:rsidR="00CF7D0C" w:rsidRPr="00D912D8">
        <w:rPr>
          <w:lang w:val="sl-SI"/>
        </w:rPr>
        <w:t xml:space="preserve">, </w:t>
      </w:r>
      <w:r w:rsidRPr="00D912D8">
        <w:rPr>
          <w:lang w:val="sl-SI"/>
        </w:rPr>
        <w:t>pridelovalec</w:t>
      </w:r>
      <w:r w:rsidR="00CF7D0C" w:rsidRPr="00D912D8">
        <w:rPr>
          <w:lang w:val="sl-SI"/>
        </w:rPr>
        <w:t xml:space="preserve"> in sorta ob ocenjevanju </w:t>
      </w:r>
      <w:r w:rsidRPr="00D912D8">
        <w:rPr>
          <w:lang w:val="sl-SI"/>
        </w:rPr>
        <w:t>ne bo</w:t>
      </w:r>
      <w:r w:rsidR="00CF7D0C" w:rsidRPr="00D912D8">
        <w:rPr>
          <w:lang w:val="sl-SI"/>
        </w:rPr>
        <w:t>sta</w:t>
      </w:r>
      <w:r w:rsidRPr="00D912D8">
        <w:rPr>
          <w:lang w:val="sl-SI"/>
        </w:rPr>
        <w:t xml:space="preserve"> znan</w:t>
      </w:r>
      <w:r w:rsidR="00CF7D0C" w:rsidRPr="00D912D8">
        <w:rPr>
          <w:lang w:val="sl-SI"/>
        </w:rPr>
        <w:t>a</w:t>
      </w:r>
      <w:r w:rsidRPr="00D912D8">
        <w:rPr>
          <w:lang w:val="sl-SI"/>
        </w:rPr>
        <w:t>.</w:t>
      </w:r>
    </w:p>
    <w:p w14:paraId="158BDD91" w14:textId="77777777" w:rsidR="0058201A" w:rsidRPr="00F51FEB" w:rsidRDefault="0058201A" w:rsidP="0058201A">
      <w:pPr>
        <w:pStyle w:val="Odstavekseznama"/>
        <w:rPr>
          <w:lang w:val="sl-SI"/>
        </w:rPr>
      </w:pPr>
    </w:p>
    <w:p w14:paraId="700FBB57" w14:textId="051E5C3A" w:rsidR="00C40317" w:rsidRPr="00015827" w:rsidRDefault="00C40317" w:rsidP="008A5486">
      <w:pPr>
        <w:pStyle w:val="Odstavekseznama"/>
        <w:numPr>
          <w:ilvl w:val="0"/>
          <w:numId w:val="1"/>
        </w:numPr>
        <w:rPr>
          <w:b/>
          <w:bCs/>
          <w:lang w:val="sl-SI"/>
        </w:rPr>
      </w:pPr>
      <w:r w:rsidRPr="00015827">
        <w:rPr>
          <w:b/>
          <w:bCs/>
          <w:lang w:val="sl-SI"/>
        </w:rPr>
        <w:t>RAZGLASITEV REZULTATOV IN PODELITEV LISTIN</w:t>
      </w:r>
    </w:p>
    <w:p w14:paraId="2BF72F02" w14:textId="77777777" w:rsidR="0058201A" w:rsidRPr="00F51FEB" w:rsidRDefault="0058201A" w:rsidP="0058201A">
      <w:pPr>
        <w:pStyle w:val="Odstavekseznama"/>
        <w:rPr>
          <w:lang w:val="sl-SI"/>
        </w:rPr>
      </w:pPr>
    </w:p>
    <w:p w14:paraId="68274E3B" w14:textId="3E7D0BE5" w:rsidR="000E2F25" w:rsidRPr="00F51FEB" w:rsidRDefault="000E2F25" w:rsidP="0058201A">
      <w:pPr>
        <w:pStyle w:val="Odstavekseznama"/>
        <w:numPr>
          <w:ilvl w:val="0"/>
          <w:numId w:val="5"/>
        </w:numPr>
        <w:rPr>
          <w:lang w:val="sl-SI"/>
        </w:rPr>
      </w:pPr>
      <w:r w:rsidRPr="00F51FEB">
        <w:rPr>
          <w:lang w:val="sl-SI"/>
        </w:rPr>
        <w:t>Najbolje ocenjeno vino se razglasi za „</w:t>
      </w:r>
      <w:r w:rsidR="00CF7D0C">
        <w:rPr>
          <w:lang w:val="sl-SI"/>
        </w:rPr>
        <w:t>P</w:t>
      </w:r>
      <w:r w:rsidRPr="00F51FEB">
        <w:rPr>
          <w:lang w:val="sl-SI"/>
        </w:rPr>
        <w:t>rotokolarno vino Občine Ljutomer za leto 202</w:t>
      </w:r>
      <w:r w:rsidR="001C79FB">
        <w:rPr>
          <w:lang w:val="sl-SI"/>
        </w:rPr>
        <w:t>5</w:t>
      </w:r>
      <w:r w:rsidRPr="00F51FEB">
        <w:rPr>
          <w:lang w:val="sl-SI"/>
        </w:rPr>
        <w:t>“.</w:t>
      </w:r>
    </w:p>
    <w:p w14:paraId="219D5375" w14:textId="6739FCC1" w:rsidR="0058201A" w:rsidRPr="00F51FEB" w:rsidRDefault="0058201A" w:rsidP="0058201A">
      <w:pPr>
        <w:pStyle w:val="Odstavekseznama"/>
        <w:numPr>
          <w:ilvl w:val="0"/>
          <w:numId w:val="5"/>
        </w:numPr>
        <w:rPr>
          <w:lang w:val="sl-SI"/>
        </w:rPr>
      </w:pPr>
      <w:r w:rsidRPr="00F51FEB">
        <w:rPr>
          <w:lang w:val="sl-SI"/>
        </w:rPr>
        <w:t xml:space="preserve">Uradna razglasitev rezultatov, podelitev nagrad in zahval bo potekala v soboto, </w:t>
      </w:r>
      <w:r w:rsidR="009C265E">
        <w:rPr>
          <w:lang w:val="sl-SI"/>
        </w:rPr>
        <w:t>2</w:t>
      </w:r>
      <w:r w:rsidRPr="00F51FEB">
        <w:rPr>
          <w:lang w:val="sl-SI"/>
        </w:rPr>
        <w:t>.</w:t>
      </w:r>
      <w:r w:rsidR="009C265E">
        <w:rPr>
          <w:lang w:val="sl-SI"/>
        </w:rPr>
        <w:t xml:space="preserve"> </w:t>
      </w:r>
      <w:r w:rsidRPr="00F51FEB">
        <w:rPr>
          <w:lang w:val="sl-SI"/>
        </w:rPr>
        <w:t>8.</w:t>
      </w:r>
      <w:r w:rsidR="009C265E">
        <w:rPr>
          <w:lang w:val="sl-SI"/>
        </w:rPr>
        <w:t xml:space="preserve"> </w:t>
      </w:r>
      <w:r w:rsidRPr="00F51FEB">
        <w:rPr>
          <w:lang w:val="sl-SI"/>
        </w:rPr>
        <w:t>202</w:t>
      </w:r>
      <w:r w:rsidR="001C79FB">
        <w:rPr>
          <w:lang w:val="sl-SI"/>
        </w:rPr>
        <w:t>5</w:t>
      </w:r>
      <w:r w:rsidRPr="00F51FEB">
        <w:rPr>
          <w:lang w:val="sl-SI"/>
        </w:rPr>
        <w:t xml:space="preserve"> v času Prleškega sejma, na glavnem odru, ob 12</w:t>
      </w:r>
      <w:r w:rsidR="009C265E">
        <w:rPr>
          <w:lang w:val="sl-SI"/>
        </w:rPr>
        <w:t>.</w:t>
      </w:r>
      <w:r w:rsidRPr="00F51FEB">
        <w:rPr>
          <w:lang w:val="sl-SI"/>
        </w:rPr>
        <w:t xml:space="preserve">30 uri. </w:t>
      </w:r>
    </w:p>
    <w:p w14:paraId="279002DE" w14:textId="6ACB7E90" w:rsidR="000E2F25" w:rsidRPr="00F51FEB" w:rsidRDefault="000E2F25" w:rsidP="0058201A">
      <w:pPr>
        <w:pStyle w:val="Odstavekseznama"/>
        <w:numPr>
          <w:ilvl w:val="0"/>
          <w:numId w:val="5"/>
        </w:numPr>
        <w:rPr>
          <w:lang w:val="sl-SI"/>
        </w:rPr>
      </w:pPr>
      <w:r w:rsidRPr="00F51FEB">
        <w:rPr>
          <w:lang w:val="sl-SI"/>
        </w:rPr>
        <w:t xml:space="preserve">Zmagovalec bo objavljen tudi na spletni strani </w:t>
      </w:r>
      <w:proofErr w:type="spellStart"/>
      <w:r w:rsidRPr="00F51FEB">
        <w:rPr>
          <w:lang w:val="sl-SI"/>
        </w:rPr>
        <w:t>Visit</w:t>
      </w:r>
      <w:proofErr w:type="spellEnd"/>
      <w:r w:rsidRPr="00F51FEB">
        <w:rPr>
          <w:lang w:val="sl-SI"/>
        </w:rPr>
        <w:t xml:space="preserve"> Prlekija, na občinski spletni strani in </w:t>
      </w:r>
      <w:r w:rsidR="00EE5124" w:rsidRPr="00F51FEB">
        <w:rPr>
          <w:lang w:val="sl-SI"/>
        </w:rPr>
        <w:t xml:space="preserve">na socialnih omrežjih Facebook in </w:t>
      </w:r>
      <w:proofErr w:type="spellStart"/>
      <w:r w:rsidR="00EE5124" w:rsidRPr="00F51FEB">
        <w:rPr>
          <w:lang w:val="sl-SI"/>
        </w:rPr>
        <w:t>Instagram</w:t>
      </w:r>
      <w:proofErr w:type="spellEnd"/>
      <w:r w:rsidR="00EE5124" w:rsidRPr="00F51FEB">
        <w:rPr>
          <w:lang w:val="sl-SI"/>
        </w:rPr>
        <w:t>.</w:t>
      </w:r>
    </w:p>
    <w:p w14:paraId="26B23B87" w14:textId="75B6A946" w:rsidR="000E2F25" w:rsidRPr="00F51FEB" w:rsidRDefault="000E2F25" w:rsidP="0058201A">
      <w:pPr>
        <w:pStyle w:val="Odstavekseznama"/>
        <w:numPr>
          <w:ilvl w:val="0"/>
          <w:numId w:val="5"/>
        </w:numPr>
        <w:rPr>
          <w:lang w:val="sl-SI"/>
        </w:rPr>
      </w:pPr>
      <w:r w:rsidRPr="00F51FEB">
        <w:rPr>
          <w:lang w:val="sl-SI"/>
        </w:rPr>
        <w:t>Steklenice protokolarnega vina bodo opremljene z dodatno etiketo „Protokolarno vino Ob</w:t>
      </w:r>
      <w:r w:rsidR="0009696C">
        <w:rPr>
          <w:lang w:val="sl-SI"/>
        </w:rPr>
        <w:t>č</w:t>
      </w:r>
      <w:r w:rsidRPr="00F51FEB">
        <w:rPr>
          <w:lang w:val="sl-SI"/>
        </w:rPr>
        <w:t>ine Ljutomer za leto 202</w:t>
      </w:r>
      <w:r w:rsidR="001C79FB">
        <w:rPr>
          <w:lang w:val="sl-SI"/>
        </w:rPr>
        <w:t>5</w:t>
      </w:r>
      <w:r w:rsidRPr="00F51FEB">
        <w:rPr>
          <w:lang w:val="sl-SI"/>
        </w:rPr>
        <w:t xml:space="preserve">“, ki jo zmagovalec prejme od organizatorja – PRA. </w:t>
      </w:r>
    </w:p>
    <w:p w14:paraId="2B66C5E6" w14:textId="36AC5E99" w:rsidR="00EE5124" w:rsidRPr="00F51FEB" w:rsidRDefault="00EE5124" w:rsidP="0058201A">
      <w:pPr>
        <w:pStyle w:val="Odstavekseznama"/>
        <w:numPr>
          <w:ilvl w:val="0"/>
          <w:numId w:val="5"/>
        </w:numPr>
        <w:rPr>
          <w:lang w:val="sl-SI"/>
        </w:rPr>
      </w:pPr>
      <w:r w:rsidRPr="00F51FEB">
        <w:rPr>
          <w:lang w:val="sl-SI"/>
        </w:rPr>
        <w:t>Zmagovalec se dogovori o odkupu buteljk</w:t>
      </w:r>
      <w:r w:rsidR="0009696C" w:rsidRPr="0009696C">
        <w:rPr>
          <w:lang w:val="sl-SI"/>
        </w:rPr>
        <w:t xml:space="preserve"> </w:t>
      </w:r>
      <w:r w:rsidR="0009696C" w:rsidRPr="00F51FEB">
        <w:rPr>
          <w:lang w:val="sl-SI"/>
        </w:rPr>
        <w:t>z Občino Ljutomer</w:t>
      </w:r>
      <w:r w:rsidRPr="00F51FEB">
        <w:rPr>
          <w:lang w:val="sl-SI"/>
        </w:rPr>
        <w:t xml:space="preserve">. </w:t>
      </w:r>
    </w:p>
    <w:p w14:paraId="1E815A23" w14:textId="1CFA6591" w:rsidR="0058201A" w:rsidRPr="00F51FEB" w:rsidRDefault="0058201A" w:rsidP="0058201A">
      <w:pPr>
        <w:rPr>
          <w:lang w:val="sl-SI"/>
        </w:rPr>
      </w:pPr>
      <w:r w:rsidRPr="00F51FEB">
        <w:rPr>
          <w:lang w:val="sl-SI"/>
        </w:rPr>
        <w:t xml:space="preserve">V primeru dodatnih vprašanj smo vam na voljo na tel. št. 031 539 551 ali na e-naslovu: </w:t>
      </w:r>
      <w:hyperlink r:id="rId7" w:history="1">
        <w:r w:rsidRPr="00F51FEB">
          <w:rPr>
            <w:rStyle w:val="Hiperpovezava"/>
            <w:lang w:val="sl-SI"/>
          </w:rPr>
          <w:t>info@prlekija.com</w:t>
        </w:r>
      </w:hyperlink>
      <w:r w:rsidRPr="00F51FEB">
        <w:rPr>
          <w:lang w:val="sl-SI"/>
        </w:rPr>
        <w:t xml:space="preserve">. </w:t>
      </w:r>
    </w:p>
    <w:p w14:paraId="4206D307" w14:textId="63665CA8" w:rsidR="0058201A" w:rsidRPr="00F51FEB" w:rsidRDefault="0058201A" w:rsidP="0058201A">
      <w:pPr>
        <w:rPr>
          <w:lang w:val="sl-SI"/>
        </w:rPr>
      </w:pPr>
      <w:r w:rsidRPr="00F51FEB">
        <w:rPr>
          <w:lang w:val="sl-SI"/>
        </w:rPr>
        <w:t>Z lepimi pozdravi,</w:t>
      </w:r>
    </w:p>
    <w:p w14:paraId="649CA460" w14:textId="0F990E4D" w:rsidR="008A5486" w:rsidRPr="00015827" w:rsidRDefault="00015827" w:rsidP="0018224D">
      <w:pPr>
        <w:rPr>
          <w:b/>
          <w:bCs/>
          <w:lang w:val="sl-SI"/>
        </w:rPr>
      </w:pPr>
      <w:r w:rsidRPr="00015827">
        <w:rPr>
          <w:b/>
          <w:bCs/>
          <w:lang w:val="sl-SI"/>
        </w:rPr>
        <w:t>e</w:t>
      </w:r>
      <w:r w:rsidR="0058201A" w:rsidRPr="00015827">
        <w:rPr>
          <w:b/>
          <w:bCs/>
          <w:lang w:val="sl-SI"/>
        </w:rPr>
        <w:t>kipa P</w:t>
      </w:r>
      <w:r w:rsidR="0009696C" w:rsidRPr="00015827">
        <w:rPr>
          <w:b/>
          <w:bCs/>
          <w:lang w:val="sl-SI"/>
        </w:rPr>
        <w:t>rleške razvojne agencije</w:t>
      </w:r>
    </w:p>
    <w:sectPr w:rsidR="008A5486" w:rsidRPr="0001582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E05F3" w14:textId="77777777" w:rsidR="006D532A" w:rsidRDefault="006D532A" w:rsidP="0009696C">
      <w:pPr>
        <w:spacing w:after="0" w:line="240" w:lineRule="auto"/>
      </w:pPr>
      <w:r>
        <w:separator/>
      </w:r>
    </w:p>
  </w:endnote>
  <w:endnote w:type="continuationSeparator" w:id="0">
    <w:p w14:paraId="28F2CB1F" w14:textId="77777777" w:rsidR="006D532A" w:rsidRDefault="006D532A" w:rsidP="00096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76241" w14:textId="77777777" w:rsidR="006D532A" w:rsidRDefault="006D532A" w:rsidP="0009696C">
      <w:pPr>
        <w:spacing w:after="0" w:line="240" w:lineRule="auto"/>
      </w:pPr>
      <w:r>
        <w:separator/>
      </w:r>
    </w:p>
  </w:footnote>
  <w:footnote w:type="continuationSeparator" w:id="0">
    <w:p w14:paraId="75CB9C2C" w14:textId="77777777" w:rsidR="006D532A" w:rsidRDefault="006D532A" w:rsidP="00096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F680D" w14:textId="7C02B4B6" w:rsidR="0009696C" w:rsidRPr="0009696C" w:rsidRDefault="0009696C">
    <w:pPr>
      <w:pStyle w:val="Glava"/>
      <w:rPr>
        <w:lang w:val="sl-SI"/>
      </w:rPr>
    </w:pPr>
    <w:r w:rsidRPr="0009696C">
      <w:rPr>
        <w:rFonts w:ascii="Calibri" w:eastAsia="Calibri" w:hAnsi="Calibri" w:cs="Times New Roman"/>
        <w:noProof/>
        <w:lang w:val="sl-SI"/>
      </w:rPr>
      <w:drawing>
        <wp:inline distT="0" distB="0" distL="0" distR="0" wp14:anchorId="0EDBAC45" wp14:editId="233BD7FE">
          <wp:extent cx="5760720" cy="1375218"/>
          <wp:effectExtent l="0" t="0" r="0" b="0"/>
          <wp:docPr id="663273700" name="Slika 2" descr="Slika, ki vsebuje besede besedilo, pisava, oblikov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3273700" name="Slika 2" descr="Slika, ki vsebuje besede besedilo, pisava, oblikov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75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15556"/>
    <w:multiLevelType w:val="hybridMultilevel"/>
    <w:tmpl w:val="07C220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E57E6"/>
    <w:multiLevelType w:val="hybridMultilevel"/>
    <w:tmpl w:val="F7AC2E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E6A7C"/>
    <w:multiLevelType w:val="hybridMultilevel"/>
    <w:tmpl w:val="BF36FD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B7861"/>
    <w:multiLevelType w:val="hybridMultilevel"/>
    <w:tmpl w:val="F9082DD4"/>
    <w:lvl w:ilvl="0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211AB9"/>
    <w:multiLevelType w:val="hybridMultilevel"/>
    <w:tmpl w:val="D8805380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DD3DFC"/>
    <w:multiLevelType w:val="hybridMultilevel"/>
    <w:tmpl w:val="49523B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70953"/>
    <w:multiLevelType w:val="hybridMultilevel"/>
    <w:tmpl w:val="AAF860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162C7"/>
    <w:multiLevelType w:val="hybridMultilevel"/>
    <w:tmpl w:val="8A7AFE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0002B"/>
    <w:multiLevelType w:val="hybridMultilevel"/>
    <w:tmpl w:val="31527D98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24418571">
    <w:abstractNumId w:val="1"/>
  </w:num>
  <w:num w:numId="2" w16cid:durableId="1470510594">
    <w:abstractNumId w:val="5"/>
  </w:num>
  <w:num w:numId="3" w16cid:durableId="2001931893">
    <w:abstractNumId w:val="6"/>
  </w:num>
  <w:num w:numId="4" w16cid:durableId="1390113330">
    <w:abstractNumId w:val="4"/>
  </w:num>
  <w:num w:numId="5" w16cid:durableId="1563441153">
    <w:abstractNumId w:val="2"/>
  </w:num>
  <w:num w:numId="6" w16cid:durableId="405536853">
    <w:abstractNumId w:val="8"/>
  </w:num>
  <w:num w:numId="7" w16cid:durableId="1461992795">
    <w:abstractNumId w:val="0"/>
  </w:num>
  <w:num w:numId="8" w16cid:durableId="1183787829">
    <w:abstractNumId w:val="7"/>
  </w:num>
  <w:num w:numId="9" w16cid:durableId="6640166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486"/>
    <w:rsid w:val="00015827"/>
    <w:rsid w:val="000541CB"/>
    <w:rsid w:val="0009696C"/>
    <w:rsid w:val="000E2F25"/>
    <w:rsid w:val="0016470D"/>
    <w:rsid w:val="0018224D"/>
    <w:rsid w:val="001C03CF"/>
    <w:rsid w:val="001C79FB"/>
    <w:rsid w:val="0035402C"/>
    <w:rsid w:val="00567420"/>
    <w:rsid w:val="0058201A"/>
    <w:rsid w:val="005C2F21"/>
    <w:rsid w:val="0060311E"/>
    <w:rsid w:val="006D532A"/>
    <w:rsid w:val="00802F05"/>
    <w:rsid w:val="00887867"/>
    <w:rsid w:val="008A5486"/>
    <w:rsid w:val="008B1538"/>
    <w:rsid w:val="008C3AE1"/>
    <w:rsid w:val="0094009C"/>
    <w:rsid w:val="009C265E"/>
    <w:rsid w:val="009D03C3"/>
    <w:rsid w:val="00A71F3C"/>
    <w:rsid w:val="00A8444B"/>
    <w:rsid w:val="00AD3B38"/>
    <w:rsid w:val="00AF036C"/>
    <w:rsid w:val="00C40317"/>
    <w:rsid w:val="00C5780F"/>
    <w:rsid w:val="00CF7D0C"/>
    <w:rsid w:val="00D05A70"/>
    <w:rsid w:val="00D47AA5"/>
    <w:rsid w:val="00D912D8"/>
    <w:rsid w:val="00E72EE4"/>
    <w:rsid w:val="00EB6217"/>
    <w:rsid w:val="00EE5124"/>
    <w:rsid w:val="00F132D6"/>
    <w:rsid w:val="00F22576"/>
    <w:rsid w:val="00F51FEB"/>
    <w:rsid w:val="00FB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87AB"/>
  <w15:chartTrackingRefBased/>
  <w15:docId w15:val="{D85AEDF4-07A2-4278-8844-B2D5CC2BC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C79FB"/>
    <w:pPr>
      <w:jc w:val="both"/>
    </w:pPr>
  </w:style>
  <w:style w:type="paragraph" w:styleId="Naslov1">
    <w:name w:val="heading 1"/>
    <w:basedOn w:val="Navaden"/>
    <w:next w:val="Navaden"/>
    <w:link w:val="Naslov1Znak"/>
    <w:uiPriority w:val="9"/>
    <w:qFormat/>
    <w:rsid w:val="008A5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A5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A54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A5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A54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A54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A54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A54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A54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8A54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A54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A54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A548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A5486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A548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A548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A548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A548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8A54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A5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A54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8A5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8A5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8A548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8A548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8A5486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A5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A5486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8A5486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58201A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8201A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096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9696C"/>
  </w:style>
  <w:style w:type="paragraph" w:styleId="Noga">
    <w:name w:val="footer"/>
    <w:basedOn w:val="Navaden"/>
    <w:link w:val="NogaZnak"/>
    <w:uiPriority w:val="99"/>
    <w:unhideWhenUsed/>
    <w:rsid w:val="00096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96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prlekij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Daša</dc:creator>
  <cp:keywords/>
  <dc:description/>
  <cp:lastModifiedBy>Tic</cp:lastModifiedBy>
  <cp:revision>2</cp:revision>
  <dcterms:created xsi:type="dcterms:W3CDTF">2025-07-18T09:03:00Z</dcterms:created>
  <dcterms:modified xsi:type="dcterms:W3CDTF">2025-07-18T09:03:00Z</dcterms:modified>
</cp:coreProperties>
</file>